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D39F0" w14:textId="7A7F17A8" w:rsidR="00340B5C" w:rsidRPr="00340B5C" w:rsidRDefault="00340B5C" w:rsidP="00340B5C">
      <w:pPr>
        <w:spacing w:line="276" w:lineRule="auto"/>
        <w:jc w:val="both"/>
        <w:rPr>
          <w:rFonts w:ascii="Calibri" w:hAnsi="Calibri" w:cs="Futura Medium"/>
          <w:b/>
        </w:rPr>
      </w:pPr>
      <w:bookmarkStart w:id="0" w:name="_GoBack"/>
      <w:bookmarkEnd w:id="0"/>
      <w:r w:rsidRPr="00340B5C">
        <w:rPr>
          <w:rFonts w:ascii="Calibri" w:hAnsi="Calibri" w:cs="Futura Medium"/>
          <w:b/>
        </w:rPr>
        <w:t>Recommendations to Vanuatu’s National Advisory Board on Climate Change and Disaster Risk Reduction (NAB) on improvements to private sector engagement in regards to climate finance</w:t>
      </w:r>
    </w:p>
    <w:p w14:paraId="099482E2" w14:textId="21024E00" w:rsidR="00340B5C" w:rsidRPr="00340B5C" w:rsidRDefault="00340B5C" w:rsidP="00833201">
      <w:pPr>
        <w:widowControl w:val="0"/>
        <w:autoSpaceDE w:val="0"/>
        <w:autoSpaceDN w:val="0"/>
        <w:adjustRightInd w:val="0"/>
        <w:spacing w:line="276" w:lineRule="auto"/>
        <w:rPr>
          <w:rFonts w:ascii="Calibri" w:hAnsi="Calibri" w:cs="Futura Medium"/>
          <w:b/>
          <w:color w:val="0070C0"/>
          <w:sz w:val="20"/>
          <w:szCs w:val="20"/>
          <w:u w:val="single"/>
        </w:rPr>
      </w:pPr>
    </w:p>
    <w:p w14:paraId="3B98B2B2" w14:textId="69096D09" w:rsidR="00922A74" w:rsidRPr="00340B5C" w:rsidRDefault="00922A74" w:rsidP="00833201">
      <w:pPr>
        <w:widowControl w:val="0"/>
        <w:autoSpaceDE w:val="0"/>
        <w:autoSpaceDN w:val="0"/>
        <w:adjustRightInd w:val="0"/>
        <w:spacing w:line="276" w:lineRule="auto"/>
        <w:rPr>
          <w:rFonts w:ascii="Calibri" w:hAnsi="Calibri" w:cs="Futura Medium"/>
          <w:b/>
          <w:color w:val="0070C0"/>
          <w:sz w:val="20"/>
          <w:szCs w:val="20"/>
          <w:u w:val="single"/>
        </w:rPr>
      </w:pPr>
      <w:r w:rsidRPr="00340B5C">
        <w:rPr>
          <w:rFonts w:ascii="Calibri" w:hAnsi="Calibri" w:cs="Futura Medium"/>
          <w:b/>
          <w:color w:val="0070C0"/>
          <w:sz w:val="20"/>
          <w:szCs w:val="20"/>
          <w:u w:val="single"/>
        </w:rPr>
        <w:t>Consultancy Objective:</w:t>
      </w:r>
    </w:p>
    <w:p w14:paraId="6C0C390B" w14:textId="77777777" w:rsidR="006F55D1" w:rsidRPr="00340B5C" w:rsidRDefault="006F55D1" w:rsidP="00833201">
      <w:pPr>
        <w:widowControl w:val="0"/>
        <w:autoSpaceDE w:val="0"/>
        <w:autoSpaceDN w:val="0"/>
        <w:adjustRightInd w:val="0"/>
        <w:spacing w:line="276" w:lineRule="auto"/>
        <w:rPr>
          <w:rFonts w:ascii="Calibri" w:hAnsi="Calibri" w:cs="Futura Medium"/>
          <w:color w:val="000000"/>
          <w:sz w:val="20"/>
          <w:szCs w:val="20"/>
        </w:rPr>
      </w:pPr>
    </w:p>
    <w:p w14:paraId="2BF547CB" w14:textId="77777777" w:rsidR="00922A74" w:rsidRPr="00340B5C" w:rsidRDefault="009B7AD4" w:rsidP="00833201">
      <w:pPr>
        <w:widowControl w:val="0"/>
        <w:autoSpaceDE w:val="0"/>
        <w:autoSpaceDN w:val="0"/>
        <w:adjustRightInd w:val="0"/>
        <w:spacing w:line="276" w:lineRule="auto"/>
        <w:rPr>
          <w:rFonts w:ascii="Calibri" w:hAnsi="Calibri" w:cs="Futura Medium"/>
          <w:i/>
          <w:color w:val="000000"/>
          <w:sz w:val="20"/>
          <w:szCs w:val="20"/>
        </w:rPr>
      </w:pPr>
      <w:r w:rsidRPr="00340B5C">
        <w:rPr>
          <w:rFonts w:ascii="Calibri" w:hAnsi="Calibri" w:cs="Futura Medium"/>
          <w:i/>
          <w:color w:val="000000"/>
          <w:sz w:val="20"/>
          <w:szCs w:val="20"/>
        </w:rPr>
        <w:t xml:space="preserve">To strengthen engagement </w:t>
      </w:r>
      <w:r w:rsidR="00E76F4A" w:rsidRPr="00340B5C">
        <w:rPr>
          <w:rFonts w:ascii="Calibri" w:hAnsi="Calibri" w:cs="Futura Medium"/>
          <w:i/>
          <w:color w:val="000000"/>
          <w:sz w:val="20"/>
          <w:szCs w:val="20"/>
        </w:rPr>
        <w:t xml:space="preserve">between the </w:t>
      </w:r>
      <w:r w:rsidR="00166BB2" w:rsidRPr="00340B5C">
        <w:rPr>
          <w:rFonts w:ascii="Calibri" w:hAnsi="Calibri" w:cs="Futura Medium"/>
          <w:i/>
          <w:color w:val="000000"/>
          <w:sz w:val="20"/>
          <w:szCs w:val="20"/>
        </w:rPr>
        <w:t>g</w:t>
      </w:r>
      <w:r w:rsidRPr="00340B5C">
        <w:rPr>
          <w:rFonts w:ascii="Calibri" w:hAnsi="Calibri" w:cs="Futura Medium"/>
          <w:i/>
          <w:color w:val="000000"/>
          <w:sz w:val="20"/>
          <w:szCs w:val="20"/>
        </w:rPr>
        <w:t>overnment (NDA)</w:t>
      </w:r>
      <w:r w:rsidR="00E76F4A" w:rsidRPr="00340B5C">
        <w:rPr>
          <w:rFonts w:ascii="Calibri" w:hAnsi="Calibri" w:cs="Futura Medium"/>
          <w:i/>
          <w:color w:val="000000"/>
          <w:sz w:val="20"/>
          <w:szCs w:val="20"/>
        </w:rPr>
        <w:t xml:space="preserve">, </w:t>
      </w:r>
      <w:r w:rsidRPr="00340B5C">
        <w:rPr>
          <w:rFonts w:ascii="Calibri" w:hAnsi="Calibri" w:cs="Futura Medium"/>
          <w:i/>
          <w:color w:val="000000"/>
          <w:sz w:val="20"/>
          <w:szCs w:val="20"/>
        </w:rPr>
        <w:t>Vanuatu Chamber of Commerce and Industry (VCCI)</w:t>
      </w:r>
      <w:r w:rsidR="00E76F4A" w:rsidRPr="00340B5C">
        <w:rPr>
          <w:rFonts w:ascii="Calibri" w:hAnsi="Calibri" w:cs="Futura Medium"/>
          <w:i/>
          <w:color w:val="000000"/>
          <w:sz w:val="20"/>
          <w:szCs w:val="20"/>
        </w:rPr>
        <w:t xml:space="preserve"> and </w:t>
      </w:r>
      <w:r w:rsidR="006F55D1" w:rsidRPr="00340B5C">
        <w:rPr>
          <w:rFonts w:ascii="Calibri" w:hAnsi="Calibri" w:cs="Futura Medium"/>
          <w:i/>
          <w:color w:val="000000"/>
          <w:sz w:val="20"/>
          <w:szCs w:val="20"/>
        </w:rPr>
        <w:t xml:space="preserve">local </w:t>
      </w:r>
      <w:r w:rsidR="00E76F4A" w:rsidRPr="00340B5C">
        <w:rPr>
          <w:rFonts w:ascii="Calibri" w:hAnsi="Calibri" w:cs="Futura Medium"/>
          <w:i/>
          <w:color w:val="000000"/>
          <w:sz w:val="20"/>
          <w:szCs w:val="20"/>
        </w:rPr>
        <w:t xml:space="preserve">private sector </w:t>
      </w:r>
      <w:r w:rsidR="006F55D1" w:rsidRPr="00340B5C">
        <w:rPr>
          <w:rFonts w:ascii="Calibri" w:hAnsi="Calibri" w:cs="Futura Medium"/>
          <w:i/>
          <w:color w:val="000000"/>
          <w:sz w:val="20"/>
          <w:szCs w:val="20"/>
        </w:rPr>
        <w:t>companies engaged or interested in CCDRR activities.</w:t>
      </w:r>
    </w:p>
    <w:p w14:paraId="7BD006B1" w14:textId="77777777" w:rsidR="00566104" w:rsidRPr="00340B5C" w:rsidRDefault="00566104" w:rsidP="00833201">
      <w:pPr>
        <w:widowControl w:val="0"/>
        <w:autoSpaceDE w:val="0"/>
        <w:autoSpaceDN w:val="0"/>
        <w:adjustRightInd w:val="0"/>
        <w:spacing w:line="276" w:lineRule="auto"/>
        <w:rPr>
          <w:rFonts w:ascii="Calibri" w:hAnsi="Calibri" w:cs="Futura Medium"/>
          <w:color w:val="000000"/>
          <w:sz w:val="20"/>
          <w:szCs w:val="20"/>
        </w:rPr>
      </w:pPr>
    </w:p>
    <w:p w14:paraId="769DAD3B" w14:textId="42F41944" w:rsidR="00566104" w:rsidRPr="00340B5C" w:rsidRDefault="00833201" w:rsidP="00833201">
      <w:pPr>
        <w:widowControl w:val="0"/>
        <w:autoSpaceDE w:val="0"/>
        <w:autoSpaceDN w:val="0"/>
        <w:adjustRightInd w:val="0"/>
        <w:spacing w:line="276" w:lineRule="auto"/>
        <w:rPr>
          <w:rFonts w:ascii="Calibri" w:hAnsi="Calibri" w:cs="Futura Medium"/>
          <w:b/>
          <w:color w:val="0070C0"/>
          <w:sz w:val="20"/>
          <w:szCs w:val="20"/>
          <w:u w:val="single"/>
        </w:rPr>
      </w:pPr>
      <w:r w:rsidRPr="00340B5C">
        <w:rPr>
          <w:rFonts w:ascii="Calibri" w:hAnsi="Calibri" w:cs="Futura Medium"/>
          <w:b/>
          <w:color w:val="0070C0"/>
          <w:sz w:val="20"/>
          <w:szCs w:val="20"/>
          <w:u w:val="single"/>
        </w:rPr>
        <w:t>Consultancy</w:t>
      </w:r>
      <w:r w:rsidR="007F64AB" w:rsidRPr="00340B5C">
        <w:rPr>
          <w:rFonts w:ascii="Calibri" w:hAnsi="Calibri" w:cs="Futura Medium"/>
          <w:b/>
          <w:color w:val="0070C0"/>
          <w:sz w:val="20"/>
          <w:szCs w:val="20"/>
          <w:u w:val="single"/>
        </w:rPr>
        <w:t xml:space="preserve"> </w:t>
      </w:r>
      <w:r w:rsidR="00922A74" w:rsidRPr="00340B5C">
        <w:rPr>
          <w:rFonts w:ascii="Calibri" w:hAnsi="Calibri" w:cs="Futura Medium"/>
          <w:b/>
          <w:color w:val="0070C0"/>
          <w:sz w:val="20"/>
          <w:szCs w:val="20"/>
          <w:u w:val="single"/>
        </w:rPr>
        <w:t>Outcomes</w:t>
      </w:r>
      <w:r w:rsidR="007F64AB" w:rsidRPr="00340B5C">
        <w:rPr>
          <w:rFonts w:ascii="Calibri" w:hAnsi="Calibri" w:cs="Futura Medium"/>
          <w:b/>
          <w:color w:val="0070C0"/>
          <w:sz w:val="20"/>
          <w:szCs w:val="20"/>
          <w:u w:val="single"/>
        </w:rPr>
        <w:t>:</w:t>
      </w:r>
    </w:p>
    <w:p w14:paraId="1A0BB73B" w14:textId="77777777" w:rsidR="00E76F4A" w:rsidRPr="00340B5C" w:rsidRDefault="00E76F4A" w:rsidP="00833201">
      <w:pPr>
        <w:widowControl w:val="0"/>
        <w:autoSpaceDE w:val="0"/>
        <w:autoSpaceDN w:val="0"/>
        <w:adjustRightInd w:val="0"/>
        <w:spacing w:line="276" w:lineRule="auto"/>
        <w:rPr>
          <w:rFonts w:ascii="Calibri" w:hAnsi="Calibri" w:cs="Futura Medium"/>
          <w:color w:val="000000"/>
          <w:sz w:val="20"/>
          <w:szCs w:val="20"/>
        </w:rPr>
      </w:pPr>
    </w:p>
    <w:p w14:paraId="4E812395" w14:textId="20F9C415" w:rsidR="00E76F4A" w:rsidRPr="00340B5C" w:rsidRDefault="00E76F4A" w:rsidP="00833201">
      <w:pPr>
        <w:spacing w:line="276" w:lineRule="auto"/>
        <w:jc w:val="both"/>
        <w:rPr>
          <w:rFonts w:ascii="Calibri" w:hAnsi="Calibri" w:cs="Futura Medium"/>
          <w:sz w:val="20"/>
          <w:szCs w:val="20"/>
        </w:rPr>
      </w:pPr>
      <w:r w:rsidRPr="00340B5C">
        <w:rPr>
          <w:rFonts w:ascii="Calibri" w:hAnsi="Calibri" w:cs="Futura Medium"/>
          <w:sz w:val="20"/>
          <w:szCs w:val="20"/>
        </w:rPr>
        <w:t>The consultation process yielded a number of tangible outcomes including a private sector CCDRR and climate finance database, a series of information notes on climate finance resources for the private sector, two NAB GCF project concept propos</w:t>
      </w:r>
      <w:r w:rsidR="006F55D1" w:rsidRPr="00340B5C">
        <w:rPr>
          <w:rFonts w:ascii="Calibri" w:hAnsi="Calibri" w:cs="Futura Medium"/>
          <w:sz w:val="20"/>
          <w:szCs w:val="20"/>
        </w:rPr>
        <w:t xml:space="preserve">als, and the formation </w:t>
      </w:r>
      <w:r w:rsidRPr="00340B5C">
        <w:rPr>
          <w:rFonts w:ascii="Calibri" w:hAnsi="Calibri" w:cs="Futura Medium"/>
          <w:sz w:val="20"/>
          <w:szCs w:val="20"/>
        </w:rPr>
        <w:t xml:space="preserve">of </w:t>
      </w:r>
      <w:r w:rsidR="006F55D1" w:rsidRPr="00340B5C">
        <w:rPr>
          <w:rFonts w:ascii="Calibri" w:hAnsi="Calibri" w:cs="Futura Medium"/>
          <w:sz w:val="20"/>
          <w:szCs w:val="20"/>
        </w:rPr>
        <w:t xml:space="preserve">VCCI’s </w:t>
      </w:r>
      <w:r w:rsidRPr="00340B5C">
        <w:rPr>
          <w:rFonts w:ascii="Calibri" w:hAnsi="Calibri" w:cs="Futura Medium"/>
          <w:sz w:val="20"/>
          <w:szCs w:val="20"/>
        </w:rPr>
        <w:t>Vanuatu Business Resilience Committee.</w:t>
      </w:r>
    </w:p>
    <w:p w14:paraId="4B3EDA1A" w14:textId="7276297F" w:rsidR="00922A74" w:rsidRPr="00340B5C" w:rsidRDefault="00922A74" w:rsidP="00833201">
      <w:pPr>
        <w:widowControl w:val="0"/>
        <w:autoSpaceDE w:val="0"/>
        <w:autoSpaceDN w:val="0"/>
        <w:adjustRightInd w:val="0"/>
        <w:spacing w:line="276" w:lineRule="auto"/>
        <w:rPr>
          <w:rFonts w:ascii="Calibri" w:hAnsi="Calibri" w:cs="Futura Medium"/>
          <w:color w:val="000000"/>
          <w:sz w:val="20"/>
          <w:szCs w:val="20"/>
        </w:rPr>
      </w:pPr>
    </w:p>
    <w:p w14:paraId="45420285" w14:textId="77777777" w:rsidR="006F55D1" w:rsidRPr="00340B5C" w:rsidRDefault="007F64AB" w:rsidP="00833201">
      <w:pPr>
        <w:pStyle w:val="ListParagraph"/>
        <w:widowControl w:val="0"/>
        <w:numPr>
          <w:ilvl w:val="0"/>
          <w:numId w:val="1"/>
        </w:numPr>
        <w:autoSpaceDE w:val="0"/>
        <w:autoSpaceDN w:val="0"/>
        <w:adjustRightInd w:val="0"/>
        <w:spacing w:line="276" w:lineRule="auto"/>
        <w:rPr>
          <w:rFonts w:ascii="Calibri" w:hAnsi="Calibri" w:cs="Futura Medium"/>
          <w:b/>
          <w:color w:val="000000"/>
          <w:sz w:val="20"/>
          <w:szCs w:val="20"/>
        </w:rPr>
      </w:pPr>
      <w:r w:rsidRPr="00340B5C">
        <w:rPr>
          <w:rFonts w:ascii="Calibri" w:hAnsi="Calibri" w:cs="Futura Medium"/>
          <w:b/>
          <w:color w:val="000000"/>
          <w:sz w:val="20"/>
          <w:szCs w:val="20"/>
        </w:rPr>
        <w:t>Private Sector CCDRR and Climate Finance Database</w:t>
      </w:r>
    </w:p>
    <w:p w14:paraId="10677173" w14:textId="0C77484E"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Directory of private sector companies in Vanuatu interested and already engaged in climate change and disaster risk reduction activities</w:t>
      </w:r>
    </w:p>
    <w:p w14:paraId="6B78070A" w14:textId="1AD09833"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Identification of relevant funding sources (e.g. bilateral, multilateral, GCF Private Sector Facility, GCF Accredited Entities, the Adaptation Fund, private philanthropies, National Green Energy Fund, etc.)</w:t>
      </w:r>
    </w:p>
    <w:p w14:paraId="76B308A9" w14:textId="20177FFA"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Identification of local private sector company needs and feedback in regards to climate financing</w:t>
      </w:r>
    </w:p>
    <w:p w14:paraId="4D602950" w14:textId="4087FFCC"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Mapping of private sector CCDRR activities and linkage to national policy goals (NSDP, CCDRR, sectoral policies)</w:t>
      </w:r>
    </w:p>
    <w:p w14:paraId="7D1DCDE2" w14:textId="12B0185B" w:rsidR="00922A74" w:rsidRPr="00340B5C" w:rsidRDefault="00922A74" w:rsidP="00833201">
      <w:pPr>
        <w:pStyle w:val="ListParagraph"/>
        <w:numPr>
          <w:ilvl w:val="0"/>
          <w:numId w:val="4"/>
        </w:numPr>
        <w:spacing w:line="276" w:lineRule="auto"/>
        <w:jc w:val="both"/>
        <w:rPr>
          <w:rFonts w:ascii="Calibri" w:hAnsi="Calibri" w:cs="Futura Medium"/>
          <w:sz w:val="20"/>
          <w:szCs w:val="20"/>
        </w:rPr>
      </w:pPr>
      <w:r w:rsidRPr="00340B5C">
        <w:rPr>
          <w:rFonts w:ascii="Calibri" w:hAnsi="Calibri" w:cs="Futura Medium"/>
          <w:sz w:val="20"/>
          <w:szCs w:val="20"/>
        </w:rPr>
        <w:t>Levels of interest of private sector companies in CCDRR initiatives, based on their past and current history of participation.</w:t>
      </w:r>
    </w:p>
    <w:p w14:paraId="7B703F8C" w14:textId="14837B8D" w:rsidR="006F55D1" w:rsidRPr="00340B5C" w:rsidRDefault="006F55D1" w:rsidP="00833201">
      <w:pPr>
        <w:tabs>
          <w:tab w:val="left" w:pos="1375"/>
        </w:tabs>
        <w:spacing w:line="276" w:lineRule="auto"/>
        <w:rPr>
          <w:rFonts w:ascii="Calibri" w:hAnsi="Calibri" w:cs="Futura Medium"/>
          <w:sz w:val="20"/>
          <w:szCs w:val="20"/>
        </w:rPr>
      </w:pPr>
    </w:p>
    <w:p w14:paraId="1C42E628" w14:textId="77777777" w:rsidR="006F55D1" w:rsidRPr="00340B5C" w:rsidRDefault="006F55D1" w:rsidP="00833201">
      <w:pPr>
        <w:pStyle w:val="ListParagraph"/>
        <w:numPr>
          <w:ilvl w:val="0"/>
          <w:numId w:val="1"/>
        </w:numPr>
        <w:tabs>
          <w:tab w:val="left" w:pos="1375"/>
        </w:tabs>
        <w:spacing w:line="276" w:lineRule="auto"/>
        <w:rPr>
          <w:rFonts w:ascii="Calibri" w:hAnsi="Calibri" w:cs="Futura Medium"/>
          <w:b/>
          <w:sz w:val="20"/>
          <w:szCs w:val="20"/>
        </w:rPr>
      </w:pPr>
      <w:r w:rsidRPr="00340B5C">
        <w:rPr>
          <w:rFonts w:ascii="Calibri" w:hAnsi="Calibri" w:cs="Futura Medium"/>
          <w:b/>
          <w:sz w:val="20"/>
          <w:szCs w:val="20"/>
        </w:rPr>
        <w:t>Information Notes for the Private Sector on Climate Finance</w:t>
      </w:r>
    </w:p>
    <w:p w14:paraId="4D844F97" w14:textId="77777777"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The GCF and the Private Sector (GCF Private Sector Facility)</w:t>
      </w:r>
    </w:p>
    <w:p w14:paraId="67EE437F" w14:textId="77777777"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The NAB and the Private Sector</w:t>
      </w:r>
    </w:p>
    <w:p w14:paraId="3AA051B4" w14:textId="74F2AEFE"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The NGEF and the Private Sector</w:t>
      </w:r>
    </w:p>
    <w:p w14:paraId="336B35D1" w14:textId="6B73829B" w:rsidR="006F55D1" w:rsidRPr="00340B5C" w:rsidRDefault="006F55D1" w:rsidP="00833201">
      <w:pPr>
        <w:tabs>
          <w:tab w:val="left" w:pos="1375"/>
        </w:tabs>
        <w:spacing w:line="276" w:lineRule="auto"/>
        <w:rPr>
          <w:rFonts w:ascii="Calibri" w:hAnsi="Calibri" w:cs="Futura Medium"/>
          <w:sz w:val="20"/>
          <w:szCs w:val="20"/>
        </w:rPr>
      </w:pPr>
    </w:p>
    <w:p w14:paraId="32FC5B15" w14:textId="77777777" w:rsidR="006F55D1" w:rsidRPr="00340B5C" w:rsidRDefault="006F55D1" w:rsidP="00833201">
      <w:pPr>
        <w:pStyle w:val="ListParagraph"/>
        <w:numPr>
          <w:ilvl w:val="0"/>
          <w:numId w:val="1"/>
        </w:numPr>
        <w:tabs>
          <w:tab w:val="left" w:pos="1375"/>
        </w:tabs>
        <w:spacing w:line="276" w:lineRule="auto"/>
        <w:rPr>
          <w:rFonts w:ascii="Calibri" w:hAnsi="Calibri" w:cs="Futura Medium"/>
          <w:b/>
          <w:sz w:val="20"/>
          <w:szCs w:val="20"/>
        </w:rPr>
      </w:pPr>
      <w:r w:rsidRPr="00340B5C">
        <w:rPr>
          <w:rFonts w:ascii="Calibri" w:hAnsi="Calibri" w:cs="Futura Medium"/>
          <w:b/>
          <w:sz w:val="20"/>
          <w:szCs w:val="20"/>
        </w:rPr>
        <w:t>NAB GCF Project Concept Proposals</w:t>
      </w:r>
    </w:p>
    <w:p w14:paraId="163F0B66" w14:textId="77777777"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GCF Private Sector Eco-Tourism and CCDRR Risk Planning Project Concept</w:t>
      </w:r>
    </w:p>
    <w:p w14:paraId="0BA50892" w14:textId="77777777" w:rsidR="006F55D1" w:rsidRPr="00340B5C" w:rsidRDefault="006F55D1"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GCF Private Sector Agriculture Out-growers Support Project Concept</w:t>
      </w:r>
    </w:p>
    <w:p w14:paraId="55468B93" w14:textId="77777777" w:rsidR="006F55D1" w:rsidRPr="00340B5C" w:rsidRDefault="006F55D1" w:rsidP="00833201">
      <w:pPr>
        <w:tabs>
          <w:tab w:val="left" w:pos="1375"/>
        </w:tabs>
        <w:spacing w:line="276" w:lineRule="auto"/>
        <w:rPr>
          <w:rFonts w:ascii="Calibri" w:hAnsi="Calibri" w:cs="Futura Medium"/>
          <w:sz w:val="20"/>
          <w:szCs w:val="20"/>
        </w:rPr>
      </w:pPr>
    </w:p>
    <w:p w14:paraId="0E656BA2" w14:textId="77777777" w:rsidR="00166BB2" w:rsidRPr="00340B5C" w:rsidRDefault="00166BB2" w:rsidP="00833201">
      <w:pPr>
        <w:pStyle w:val="ListParagraph"/>
        <w:numPr>
          <w:ilvl w:val="0"/>
          <w:numId w:val="1"/>
        </w:numPr>
        <w:tabs>
          <w:tab w:val="left" w:pos="1375"/>
        </w:tabs>
        <w:spacing w:line="276" w:lineRule="auto"/>
        <w:rPr>
          <w:rFonts w:ascii="Calibri" w:hAnsi="Calibri" w:cs="Futura Medium"/>
          <w:b/>
          <w:sz w:val="20"/>
          <w:szCs w:val="20"/>
        </w:rPr>
      </w:pPr>
      <w:r w:rsidRPr="00340B5C">
        <w:rPr>
          <w:rFonts w:ascii="Calibri" w:hAnsi="Calibri" w:cs="Futura Medium"/>
          <w:b/>
          <w:sz w:val="20"/>
          <w:szCs w:val="20"/>
        </w:rPr>
        <w:t>Launch of the VCCI Vanuatu Business Resilience Committee</w:t>
      </w:r>
    </w:p>
    <w:p w14:paraId="63DEE889" w14:textId="77777777" w:rsidR="00166BB2" w:rsidRPr="00340B5C" w:rsidRDefault="00166BB2"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 xml:space="preserve">Provides a </w:t>
      </w:r>
      <w:r w:rsidRPr="00340B5C">
        <w:rPr>
          <w:rFonts w:ascii="Calibri" w:hAnsi="Calibri" w:cs="Futura Medium"/>
          <w:bCs/>
          <w:sz w:val="20"/>
          <w:szCs w:val="20"/>
        </w:rPr>
        <w:t>clear entry point</w:t>
      </w:r>
      <w:r w:rsidRPr="00340B5C">
        <w:rPr>
          <w:rFonts w:ascii="Calibri" w:hAnsi="Calibri" w:cs="Futura Medium"/>
          <w:sz w:val="20"/>
          <w:szCs w:val="20"/>
        </w:rPr>
        <w:t xml:space="preserve"> for the private sector to participate and engage with government on CCDRR activities.</w:t>
      </w:r>
    </w:p>
    <w:p w14:paraId="798BC2EE" w14:textId="77777777" w:rsidR="00166BB2" w:rsidRPr="00340B5C" w:rsidRDefault="00166BB2"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sz w:val="20"/>
          <w:szCs w:val="20"/>
        </w:rPr>
        <w:t xml:space="preserve">Serves as a </w:t>
      </w:r>
      <w:r w:rsidRPr="00340B5C">
        <w:rPr>
          <w:rFonts w:ascii="Calibri" w:hAnsi="Calibri" w:cs="Futura Medium"/>
          <w:bCs/>
          <w:sz w:val="20"/>
          <w:szCs w:val="20"/>
        </w:rPr>
        <w:t>forum for dialogue</w:t>
      </w:r>
      <w:r w:rsidRPr="00340B5C">
        <w:rPr>
          <w:rFonts w:ascii="Calibri" w:hAnsi="Calibri" w:cs="Futura Medium"/>
          <w:sz w:val="20"/>
          <w:szCs w:val="20"/>
        </w:rPr>
        <w:t xml:space="preserve"> and collaboration between the public and private sector, especially in regards to climate change issues, disaster risk reduction, emergency preparedness, response and recovery.</w:t>
      </w:r>
    </w:p>
    <w:p w14:paraId="01C22BA3" w14:textId="77777777" w:rsidR="00166BB2" w:rsidRPr="00340B5C" w:rsidRDefault="00166BB2"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bCs/>
          <w:sz w:val="20"/>
          <w:szCs w:val="20"/>
        </w:rPr>
        <w:t xml:space="preserve">Raises awareness </w:t>
      </w:r>
      <w:r w:rsidRPr="00340B5C">
        <w:rPr>
          <w:rFonts w:ascii="Calibri" w:hAnsi="Calibri" w:cs="Futura Medium"/>
          <w:sz w:val="20"/>
          <w:szCs w:val="20"/>
        </w:rPr>
        <w:t>among the private sector about climate change and disaster risk management.</w:t>
      </w:r>
    </w:p>
    <w:p w14:paraId="1110B368" w14:textId="77777777" w:rsidR="00166BB2" w:rsidRPr="00340B5C" w:rsidRDefault="00166BB2" w:rsidP="00833201">
      <w:pPr>
        <w:pStyle w:val="ListParagraph"/>
        <w:numPr>
          <w:ilvl w:val="1"/>
          <w:numId w:val="1"/>
        </w:numPr>
        <w:tabs>
          <w:tab w:val="left" w:pos="1375"/>
        </w:tabs>
        <w:spacing w:line="276" w:lineRule="auto"/>
        <w:rPr>
          <w:rFonts w:ascii="Calibri" w:hAnsi="Calibri" w:cs="Futura Medium"/>
          <w:sz w:val="20"/>
          <w:szCs w:val="20"/>
        </w:rPr>
      </w:pPr>
      <w:r w:rsidRPr="00340B5C">
        <w:rPr>
          <w:rFonts w:ascii="Calibri" w:hAnsi="Calibri" w:cs="Futura Medium"/>
          <w:bCs/>
          <w:sz w:val="20"/>
          <w:szCs w:val="20"/>
        </w:rPr>
        <w:t>Supports private sector coordination on climate finance proposals and initiatives, including through the Green Climate Fund.</w:t>
      </w:r>
    </w:p>
    <w:p w14:paraId="48BF502F" w14:textId="77777777" w:rsidR="006F55D1" w:rsidRDefault="006F55D1" w:rsidP="00833201">
      <w:pPr>
        <w:tabs>
          <w:tab w:val="left" w:pos="1375"/>
        </w:tabs>
        <w:spacing w:line="276" w:lineRule="auto"/>
        <w:rPr>
          <w:rFonts w:ascii="Calibri" w:hAnsi="Calibri" w:cs="Futura Medium"/>
          <w:sz w:val="20"/>
          <w:szCs w:val="20"/>
        </w:rPr>
      </w:pPr>
    </w:p>
    <w:p w14:paraId="5E997C6C" w14:textId="77777777" w:rsidR="00340B5C" w:rsidRPr="00340B5C" w:rsidRDefault="00340B5C" w:rsidP="00833201">
      <w:pPr>
        <w:tabs>
          <w:tab w:val="left" w:pos="1375"/>
        </w:tabs>
        <w:spacing w:line="276" w:lineRule="auto"/>
        <w:rPr>
          <w:rFonts w:ascii="Calibri" w:hAnsi="Calibri" w:cs="Futura Medium"/>
          <w:sz w:val="20"/>
          <w:szCs w:val="20"/>
        </w:rPr>
      </w:pPr>
    </w:p>
    <w:p w14:paraId="6E73FCC7" w14:textId="77777777" w:rsidR="00166BB2" w:rsidRPr="00340B5C" w:rsidRDefault="00166BB2" w:rsidP="00833201">
      <w:pPr>
        <w:tabs>
          <w:tab w:val="left" w:pos="1375"/>
        </w:tabs>
        <w:spacing w:line="276" w:lineRule="auto"/>
        <w:rPr>
          <w:rFonts w:ascii="Calibri" w:hAnsi="Calibri" w:cs="Futura Medium"/>
          <w:b/>
          <w:color w:val="0070C0"/>
          <w:sz w:val="20"/>
          <w:szCs w:val="20"/>
          <w:u w:val="single"/>
        </w:rPr>
      </w:pPr>
      <w:r w:rsidRPr="00340B5C">
        <w:rPr>
          <w:rFonts w:ascii="Calibri" w:hAnsi="Calibri" w:cs="Futura Medium"/>
          <w:b/>
          <w:color w:val="0070C0"/>
          <w:sz w:val="20"/>
          <w:szCs w:val="20"/>
          <w:u w:val="single"/>
        </w:rPr>
        <w:lastRenderedPageBreak/>
        <w:t>Recommendations for the NAB</w:t>
      </w:r>
    </w:p>
    <w:p w14:paraId="72B55919" w14:textId="77777777" w:rsidR="00166BB2" w:rsidRPr="00340B5C" w:rsidRDefault="00166BB2" w:rsidP="00833201">
      <w:pPr>
        <w:tabs>
          <w:tab w:val="left" w:pos="1375"/>
        </w:tabs>
        <w:spacing w:line="276" w:lineRule="auto"/>
        <w:rPr>
          <w:rFonts w:ascii="Calibri" w:hAnsi="Calibri" w:cs="Futura Medium"/>
          <w:sz w:val="20"/>
          <w:szCs w:val="20"/>
        </w:rPr>
      </w:pPr>
    </w:p>
    <w:p w14:paraId="77182C67" w14:textId="77777777" w:rsidR="00871FD7" w:rsidRPr="00340B5C" w:rsidRDefault="00CD0DD0" w:rsidP="00833201">
      <w:pPr>
        <w:tabs>
          <w:tab w:val="left" w:pos="1375"/>
        </w:tabs>
        <w:spacing w:line="276" w:lineRule="auto"/>
        <w:jc w:val="both"/>
        <w:rPr>
          <w:rFonts w:ascii="Calibri" w:hAnsi="Calibri" w:cs="Futura Medium"/>
          <w:sz w:val="20"/>
          <w:szCs w:val="20"/>
        </w:rPr>
      </w:pPr>
      <w:r w:rsidRPr="00340B5C">
        <w:rPr>
          <w:rFonts w:ascii="Calibri" w:hAnsi="Calibri" w:cs="Futura Medium"/>
          <w:sz w:val="20"/>
          <w:szCs w:val="20"/>
        </w:rPr>
        <w:t>The following recommendations and identified priority next steps for the NAB and Government of Vanuatu are based on private sector consultations on their needs, interests and current activities. Consideration was given to relevant information on the NAB portal, potential Pubic Private Partnerships, and ways to strengthen engagement between the Government of Vanuatu and key industries other than through the NAB Climate Finance Working Group.</w:t>
      </w:r>
    </w:p>
    <w:p w14:paraId="3BB02F15" w14:textId="77777777" w:rsidR="00871FD7" w:rsidRPr="00340B5C" w:rsidRDefault="00871FD7" w:rsidP="00833201">
      <w:pPr>
        <w:tabs>
          <w:tab w:val="left" w:pos="1375"/>
        </w:tabs>
        <w:spacing w:line="276" w:lineRule="auto"/>
        <w:rPr>
          <w:rFonts w:ascii="Calibri" w:hAnsi="Calibri" w:cs="Futura Medium"/>
          <w:sz w:val="20"/>
          <w:szCs w:val="20"/>
        </w:rPr>
      </w:pPr>
    </w:p>
    <w:p w14:paraId="4E049778" w14:textId="4F2A5BCC" w:rsidR="00871FD7" w:rsidRPr="00340B5C" w:rsidRDefault="00833201" w:rsidP="00833201">
      <w:pPr>
        <w:pStyle w:val="Heading2"/>
        <w:numPr>
          <w:ilvl w:val="0"/>
          <w:numId w:val="9"/>
        </w:numPr>
        <w:spacing w:before="0" w:line="276" w:lineRule="auto"/>
        <w:rPr>
          <w:rFonts w:ascii="Calibri" w:hAnsi="Calibri" w:cs="Futura Medium"/>
          <w:b/>
          <w:color w:val="000000" w:themeColor="text1"/>
          <w:sz w:val="20"/>
          <w:szCs w:val="20"/>
        </w:rPr>
      </w:pPr>
      <w:bookmarkStart w:id="1" w:name="_Toc492368308"/>
      <w:r w:rsidRPr="00340B5C">
        <w:rPr>
          <w:rFonts w:ascii="Calibri" w:hAnsi="Calibri" w:cs="Futura Medium"/>
          <w:b/>
          <w:color w:val="000000" w:themeColor="text1"/>
          <w:sz w:val="20"/>
          <w:szCs w:val="20"/>
        </w:rPr>
        <w:t>Formally include</w:t>
      </w:r>
      <w:r w:rsidR="00871FD7" w:rsidRPr="00340B5C">
        <w:rPr>
          <w:rFonts w:ascii="Calibri" w:hAnsi="Calibri" w:cs="Futura Medium"/>
          <w:b/>
          <w:color w:val="000000" w:themeColor="text1"/>
          <w:sz w:val="20"/>
          <w:szCs w:val="20"/>
        </w:rPr>
        <w:t xml:space="preserve"> VC</w:t>
      </w:r>
      <w:r w:rsidRPr="00340B5C">
        <w:rPr>
          <w:rFonts w:ascii="Calibri" w:hAnsi="Calibri" w:cs="Futura Medium"/>
          <w:b/>
          <w:color w:val="000000" w:themeColor="text1"/>
          <w:sz w:val="20"/>
          <w:szCs w:val="20"/>
        </w:rPr>
        <w:t xml:space="preserve">CI as a </w:t>
      </w:r>
      <w:r w:rsidR="00871FD7" w:rsidRPr="00340B5C">
        <w:rPr>
          <w:rFonts w:ascii="Calibri" w:hAnsi="Calibri" w:cs="Futura Medium"/>
          <w:b/>
          <w:color w:val="000000" w:themeColor="text1"/>
          <w:sz w:val="20"/>
          <w:szCs w:val="20"/>
        </w:rPr>
        <w:t>NAB representative on the National Disaster Council</w:t>
      </w:r>
      <w:bookmarkEnd w:id="1"/>
    </w:p>
    <w:p w14:paraId="2133A665" w14:textId="77777777" w:rsidR="00871FD7" w:rsidRPr="00340B5C" w:rsidRDefault="00871FD7" w:rsidP="00833201">
      <w:pPr>
        <w:pStyle w:val="ListParagraph"/>
        <w:tabs>
          <w:tab w:val="left" w:pos="1375"/>
        </w:tabs>
        <w:spacing w:line="276" w:lineRule="auto"/>
        <w:ind w:left="360"/>
        <w:jc w:val="both"/>
        <w:rPr>
          <w:rFonts w:ascii="Calibri" w:hAnsi="Calibri" w:cs="Futura Medium"/>
          <w:sz w:val="20"/>
          <w:szCs w:val="20"/>
          <w:u w:val="single"/>
        </w:rPr>
      </w:pPr>
    </w:p>
    <w:p w14:paraId="1C1EAF6F" w14:textId="54B7E1C7" w:rsidR="00833201" w:rsidRPr="00340B5C" w:rsidRDefault="00871FD7" w:rsidP="00833201">
      <w:pPr>
        <w:tabs>
          <w:tab w:val="left" w:pos="1375"/>
        </w:tabs>
        <w:spacing w:line="276" w:lineRule="auto"/>
        <w:ind w:left="360"/>
        <w:jc w:val="both"/>
        <w:rPr>
          <w:rFonts w:ascii="Calibri" w:hAnsi="Calibri" w:cs="Futura Medium"/>
          <w:sz w:val="20"/>
          <w:szCs w:val="20"/>
          <w:u w:val="single"/>
        </w:rPr>
      </w:pPr>
      <w:r w:rsidRPr="00340B5C">
        <w:rPr>
          <w:rFonts w:ascii="Calibri" w:hAnsi="Calibri" w:cs="Futura Medium"/>
          <w:sz w:val="20"/>
          <w:szCs w:val="20"/>
        </w:rPr>
        <w:t>Relevant legislation, such as the Disaster Risk Management Bill, should be revised to include the VCCI as a formal NAB representative on the National Disaster Council (NDC). Currently, the private sector is represented on the NAB by the VCCI, but does so in an observer capacity only. Additionally, in practice the VCCI has yet to be formally invited to nor have they attended a meeting of the NAB. As there is no other official entry point for the private sector to engage the Government on climate issues, this lack of coordination leads to a lost opportunity to harmonize efforts, avoid duplication and competing initiatives, and build coalitions.</w:t>
      </w:r>
    </w:p>
    <w:p w14:paraId="2D5D7DAA" w14:textId="77777777" w:rsidR="00833201" w:rsidRPr="00340B5C" w:rsidRDefault="00833201" w:rsidP="00833201">
      <w:pPr>
        <w:tabs>
          <w:tab w:val="left" w:pos="1375"/>
        </w:tabs>
        <w:spacing w:line="276" w:lineRule="auto"/>
        <w:ind w:left="360"/>
        <w:jc w:val="both"/>
        <w:rPr>
          <w:rFonts w:ascii="Calibri" w:hAnsi="Calibri" w:cs="Futura Medium"/>
          <w:sz w:val="20"/>
          <w:szCs w:val="20"/>
          <w:u w:val="single"/>
        </w:rPr>
      </w:pPr>
    </w:p>
    <w:p w14:paraId="1C89C903" w14:textId="39D92183" w:rsidR="00833201" w:rsidRPr="00340B5C" w:rsidRDefault="00833201" w:rsidP="00833201">
      <w:pPr>
        <w:pStyle w:val="Heading2"/>
        <w:numPr>
          <w:ilvl w:val="0"/>
          <w:numId w:val="9"/>
        </w:numPr>
        <w:spacing w:before="0" w:line="276" w:lineRule="auto"/>
        <w:rPr>
          <w:rFonts w:ascii="Calibri" w:hAnsi="Calibri" w:cs="Futura Medium"/>
          <w:b/>
          <w:color w:val="000000" w:themeColor="text1"/>
          <w:sz w:val="20"/>
          <w:szCs w:val="20"/>
        </w:rPr>
      </w:pPr>
      <w:bookmarkStart w:id="2" w:name="_Toc492368309"/>
      <w:r w:rsidRPr="00340B5C">
        <w:rPr>
          <w:rFonts w:ascii="Calibri" w:hAnsi="Calibri" w:cs="Futura Medium"/>
          <w:b/>
          <w:color w:val="000000" w:themeColor="text1"/>
          <w:sz w:val="20"/>
          <w:szCs w:val="20"/>
        </w:rPr>
        <w:t>Provide support to the VCCI Vanuatu Business Resilience Committee</w:t>
      </w:r>
      <w:bookmarkEnd w:id="2"/>
      <w:r w:rsidRPr="00340B5C">
        <w:rPr>
          <w:rFonts w:ascii="Calibri" w:hAnsi="Calibri" w:cs="Futura Medium"/>
          <w:b/>
          <w:color w:val="000000" w:themeColor="text1"/>
          <w:sz w:val="20"/>
          <w:szCs w:val="20"/>
        </w:rPr>
        <w:t xml:space="preserve"> (VBRC)</w:t>
      </w:r>
    </w:p>
    <w:p w14:paraId="6CF13B4C" w14:textId="77777777" w:rsidR="00833201" w:rsidRPr="00340B5C" w:rsidRDefault="00833201" w:rsidP="00833201">
      <w:pPr>
        <w:tabs>
          <w:tab w:val="left" w:pos="1375"/>
        </w:tabs>
        <w:spacing w:line="276" w:lineRule="auto"/>
        <w:jc w:val="both"/>
        <w:rPr>
          <w:rFonts w:ascii="Calibri" w:hAnsi="Calibri" w:cs="Futura Medium"/>
          <w:sz w:val="20"/>
          <w:szCs w:val="20"/>
        </w:rPr>
      </w:pPr>
    </w:p>
    <w:p w14:paraId="7D7CD030" w14:textId="19490602" w:rsidR="00833201" w:rsidRPr="00340B5C" w:rsidRDefault="00833201" w:rsidP="00833201">
      <w:pPr>
        <w:tabs>
          <w:tab w:val="left" w:pos="1375"/>
        </w:tabs>
        <w:spacing w:line="276" w:lineRule="auto"/>
        <w:ind w:left="360"/>
        <w:jc w:val="both"/>
        <w:rPr>
          <w:rFonts w:ascii="Calibri" w:hAnsi="Calibri" w:cs="Futura Medium"/>
          <w:sz w:val="20"/>
          <w:szCs w:val="20"/>
        </w:rPr>
      </w:pPr>
      <w:r w:rsidRPr="00340B5C">
        <w:rPr>
          <w:rFonts w:ascii="Calibri" w:hAnsi="Calibri" w:cs="Futura Medium"/>
          <w:sz w:val="20"/>
          <w:szCs w:val="20"/>
        </w:rPr>
        <w:t>Ongoing support for the VBRC should be provided by the NDMO and NAB, including the proactive inclusion of the VCCI at future national CCDRR initiatives. Efforts to include the VCCIs new Business Resilience Officer should also be made, including invitations to attend regular meetings, dialogue forums and relevant strategy discussions to ensure representation of the private sector. Critical next steps will be to have a Memorandum of Understanding (MoU) between the NAB and the VCCI. Ideally, this MoU would include the commitment of the NAB to seek the VCCIs input on endeavors related to private sector engagement or collaboration.</w:t>
      </w:r>
    </w:p>
    <w:p w14:paraId="315037C1" w14:textId="77777777" w:rsidR="00833201" w:rsidRPr="00340B5C" w:rsidRDefault="00833201" w:rsidP="00833201">
      <w:pPr>
        <w:tabs>
          <w:tab w:val="left" w:pos="1375"/>
        </w:tabs>
        <w:spacing w:line="276" w:lineRule="auto"/>
        <w:jc w:val="both"/>
        <w:rPr>
          <w:rFonts w:ascii="Calibri" w:hAnsi="Calibri" w:cs="Futura Medium"/>
          <w:sz w:val="20"/>
          <w:szCs w:val="20"/>
        </w:rPr>
      </w:pPr>
    </w:p>
    <w:p w14:paraId="52BF2C7F" w14:textId="21B8BD3E" w:rsidR="00833201" w:rsidRPr="00340B5C" w:rsidRDefault="00833201" w:rsidP="00833201">
      <w:pPr>
        <w:pStyle w:val="Heading2"/>
        <w:numPr>
          <w:ilvl w:val="0"/>
          <w:numId w:val="9"/>
        </w:numPr>
        <w:spacing w:before="0" w:line="276" w:lineRule="auto"/>
        <w:rPr>
          <w:rFonts w:ascii="Calibri" w:hAnsi="Calibri" w:cs="Futura Medium"/>
          <w:b/>
          <w:color w:val="000000" w:themeColor="text1"/>
          <w:sz w:val="20"/>
          <w:szCs w:val="20"/>
        </w:rPr>
      </w:pPr>
      <w:r w:rsidRPr="00340B5C">
        <w:rPr>
          <w:rFonts w:ascii="Calibri" w:hAnsi="Calibri" w:cs="Futura Medium"/>
          <w:b/>
          <w:color w:val="000000" w:themeColor="text1"/>
          <w:sz w:val="20"/>
          <w:szCs w:val="20"/>
        </w:rPr>
        <w:t>Consideration of GCF Project Concept Proposal: Private Sector Eco-Tourism and CCDRR Risk Planning</w:t>
      </w:r>
    </w:p>
    <w:p w14:paraId="271071CF" w14:textId="77777777" w:rsidR="00833201" w:rsidRPr="00340B5C" w:rsidRDefault="00833201" w:rsidP="00833201">
      <w:pPr>
        <w:spacing w:line="276" w:lineRule="auto"/>
        <w:ind w:left="360"/>
        <w:jc w:val="both"/>
        <w:rPr>
          <w:rFonts w:ascii="Calibri" w:hAnsi="Calibri" w:cs="Futura Medium"/>
          <w:b/>
          <w:sz w:val="20"/>
          <w:szCs w:val="20"/>
        </w:rPr>
      </w:pPr>
    </w:p>
    <w:p w14:paraId="3CAFE722" w14:textId="139FDA1F" w:rsidR="00833201" w:rsidRPr="00340B5C" w:rsidRDefault="00833201" w:rsidP="00833201">
      <w:pPr>
        <w:spacing w:line="276" w:lineRule="auto"/>
        <w:ind w:left="360"/>
        <w:jc w:val="both"/>
        <w:rPr>
          <w:rFonts w:ascii="Calibri" w:hAnsi="Calibri" w:cs="Futura Medium"/>
          <w:sz w:val="20"/>
          <w:szCs w:val="20"/>
        </w:rPr>
      </w:pPr>
      <w:r w:rsidRPr="00340B5C">
        <w:rPr>
          <w:rFonts w:ascii="Calibri" w:hAnsi="Calibri" w:cs="Futura Medium"/>
          <w:sz w:val="20"/>
          <w:szCs w:val="20"/>
        </w:rPr>
        <w:t>The proposed GCF concept aims to enable the tourism industry to strengthen its resilience to the adverse impacts of climate change by implementing a national tourism risk mitigation and adaptation initiative.</w:t>
      </w:r>
    </w:p>
    <w:p w14:paraId="6A5CDE6A" w14:textId="77777777" w:rsidR="00833201" w:rsidRPr="00340B5C" w:rsidRDefault="00833201" w:rsidP="00833201">
      <w:pPr>
        <w:spacing w:line="276" w:lineRule="auto"/>
        <w:ind w:left="360"/>
        <w:jc w:val="both"/>
        <w:rPr>
          <w:rFonts w:ascii="Calibri" w:hAnsi="Calibri" w:cs="Futura Medium"/>
          <w:sz w:val="20"/>
          <w:szCs w:val="20"/>
        </w:rPr>
      </w:pPr>
    </w:p>
    <w:p w14:paraId="76D832A8" w14:textId="2831FC35" w:rsidR="00833201" w:rsidRPr="00340B5C" w:rsidRDefault="00833201" w:rsidP="00833201">
      <w:pPr>
        <w:pStyle w:val="Heading2"/>
        <w:numPr>
          <w:ilvl w:val="0"/>
          <w:numId w:val="9"/>
        </w:numPr>
        <w:spacing w:before="0" w:line="276" w:lineRule="auto"/>
        <w:rPr>
          <w:rFonts w:ascii="Calibri" w:hAnsi="Calibri" w:cs="Futura Medium"/>
          <w:b/>
          <w:color w:val="000000" w:themeColor="text1"/>
          <w:sz w:val="20"/>
          <w:szCs w:val="20"/>
        </w:rPr>
      </w:pPr>
      <w:r w:rsidRPr="00340B5C">
        <w:rPr>
          <w:rFonts w:ascii="Calibri" w:hAnsi="Calibri" w:cs="Futura Medium"/>
          <w:b/>
          <w:color w:val="000000" w:themeColor="text1"/>
          <w:sz w:val="20"/>
          <w:szCs w:val="20"/>
        </w:rPr>
        <w:t xml:space="preserve">Consideration of GCF Project Concept Proposal: Private Sector </w:t>
      </w:r>
      <w:r w:rsidR="008544D0" w:rsidRPr="00340B5C">
        <w:rPr>
          <w:rFonts w:ascii="Calibri" w:hAnsi="Calibri" w:cs="Futura Medium"/>
          <w:b/>
          <w:color w:val="000000" w:themeColor="text1"/>
          <w:sz w:val="20"/>
          <w:szCs w:val="20"/>
        </w:rPr>
        <w:t>Agri-business and</w:t>
      </w:r>
      <w:r w:rsidRPr="00340B5C">
        <w:rPr>
          <w:rFonts w:ascii="Calibri" w:hAnsi="Calibri" w:cs="Futura Medium"/>
          <w:b/>
          <w:color w:val="000000" w:themeColor="text1"/>
          <w:sz w:val="20"/>
          <w:szCs w:val="20"/>
        </w:rPr>
        <w:t xml:space="preserve"> Out-growers Su</w:t>
      </w:r>
      <w:r w:rsidR="008544D0" w:rsidRPr="00340B5C">
        <w:rPr>
          <w:rFonts w:ascii="Calibri" w:hAnsi="Calibri" w:cs="Futura Medium"/>
          <w:b/>
          <w:color w:val="000000" w:themeColor="text1"/>
          <w:sz w:val="20"/>
          <w:szCs w:val="20"/>
        </w:rPr>
        <w:t>pport</w:t>
      </w:r>
    </w:p>
    <w:p w14:paraId="5F1C5788" w14:textId="77777777" w:rsidR="00833201" w:rsidRPr="00340B5C" w:rsidRDefault="00833201" w:rsidP="00833201">
      <w:pPr>
        <w:spacing w:line="276" w:lineRule="auto"/>
        <w:ind w:left="360"/>
        <w:jc w:val="both"/>
        <w:rPr>
          <w:rFonts w:ascii="Calibri" w:hAnsi="Calibri" w:cs="Futura Medium"/>
          <w:b/>
          <w:sz w:val="20"/>
          <w:szCs w:val="20"/>
        </w:rPr>
      </w:pPr>
    </w:p>
    <w:p w14:paraId="7DC0F6CA" w14:textId="77777777" w:rsidR="008544D0" w:rsidRPr="00340B5C" w:rsidRDefault="008544D0" w:rsidP="008544D0">
      <w:pPr>
        <w:pStyle w:val="ListParagraph"/>
        <w:spacing w:line="276" w:lineRule="auto"/>
        <w:ind w:left="360"/>
        <w:jc w:val="both"/>
        <w:rPr>
          <w:rFonts w:ascii="Calibri" w:hAnsi="Calibri" w:cs="Futura Medium"/>
          <w:sz w:val="20"/>
          <w:szCs w:val="20"/>
        </w:rPr>
      </w:pPr>
      <w:r w:rsidRPr="00340B5C">
        <w:rPr>
          <w:rFonts w:ascii="Calibri" w:hAnsi="Calibri" w:cs="Futura Medium"/>
          <w:sz w:val="20"/>
          <w:szCs w:val="20"/>
        </w:rPr>
        <w:t>This GCF project concept proposal outlines a transformative resilience building initiative for the agriculture and food industry that focuses on strengthening “out-grower schemes” and rural smallholder famers and supports existing Government policy and agriculture sector initiatives.</w:t>
      </w:r>
    </w:p>
    <w:p w14:paraId="6EC8A47B" w14:textId="77777777" w:rsidR="008544D0" w:rsidRPr="00340B5C" w:rsidRDefault="008544D0" w:rsidP="008544D0">
      <w:pPr>
        <w:pStyle w:val="ListParagraph"/>
        <w:spacing w:line="276" w:lineRule="auto"/>
        <w:ind w:left="360"/>
        <w:jc w:val="both"/>
        <w:rPr>
          <w:rFonts w:ascii="Calibri" w:hAnsi="Calibri" w:cs="Futura Medium"/>
          <w:sz w:val="20"/>
          <w:szCs w:val="20"/>
        </w:rPr>
      </w:pPr>
    </w:p>
    <w:p w14:paraId="185C9249" w14:textId="64998470" w:rsidR="008544D0" w:rsidRPr="00340B5C" w:rsidRDefault="002511CF" w:rsidP="002511CF">
      <w:pPr>
        <w:pStyle w:val="ListParagraph"/>
        <w:numPr>
          <w:ilvl w:val="0"/>
          <w:numId w:val="9"/>
        </w:numPr>
        <w:spacing w:line="276" w:lineRule="auto"/>
        <w:jc w:val="both"/>
        <w:rPr>
          <w:rFonts w:ascii="Calibri" w:hAnsi="Calibri" w:cs="Futura Medium"/>
          <w:b/>
          <w:sz w:val="20"/>
          <w:szCs w:val="20"/>
        </w:rPr>
      </w:pPr>
      <w:r w:rsidRPr="00340B5C">
        <w:rPr>
          <w:rFonts w:ascii="Calibri" w:hAnsi="Calibri" w:cs="Futura Medium"/>
          <w:b/>
          <w:sz w:val="20"/>
          <w:szCs w:val="20"/>
        </w:rPr>
        <w:t xml:space="preserve">Examination of the National Green Energy Fund (NGEF) as a model for a national </w:t>
      </w:r>
      <w:r w:rsidR="009D3857" w:rsidRPr="00340B5C">
        <w:rPr>
          <w:rFonts w:ascii="Calibri" w:hAnsi="Calibri" w:cs="Futura Medium"/>
          <w:b/>
          <w:sz w:val="20"/>
          <w:szCs w:val="20"/>
        </w:rPr>
        <w:t>adaptation fund</w:t>
      </w:r>
    </w:p>
    <w:p w14:paraId="0F82D73A" w14:textId="77777777" w:rsidR="002511CF" w:rsidRPr="00340B5C" w:rsidRDefault="002511CF" w:rsidP="002511CF">
      <w:pPr>
        <w:spacing w:line="276" w:lineRule="auto"/>
        <w:jc w:val="both"/>
        <w:rPr>
          <w:rFonts w:ascii="Calibri" w:hAnsi="Calibri" w:cs="Futura Medium"/>
          <w:sz w:val="20"/>
          <w:szCs w:val="20"/>
        </w:rPr>
      </w:pPr>
    </w:p>
    <w:p w14:paraId="435807F6" w14:textId="595DC862" w:rsidR="00340B5C" w:rsidRPr="00340B5C" w:rsidRDefault="002511CF" w:rsidP="00340B5C">
      <w:pPr>
        <w:tabs>
          <w:tab w:val="left" w:pos="1375"/>
        </w:tabs>
        <w:spacing w:line="276" w:lineRule="auto"/>
        <w:ind w:left="360"/>
        <w:jc w:val="both"/>
        <w:rPr>
          <w:rFonts w:ascii="Calibri" w:hAnsi="Calibri" w:cs="Futura Medium"/>
          <w:sz w:val="20"/>
          <w:szCs w:val="20"/>
        </w:rPr>
      </w:pPr>
      <w:r w:rsidRPr="00340B5C">
        <w:rPr>
          <w:rFonts w:ascii="Calibri" w:hAnsi="Calibri" w:cs="Futura Medium"/>
          <w:sz w:val="20"/>
          <w:szCs w:val="20"/>
        </w:rPr>
        <w:t xml:space="preserve">As the NGEF has yet to be operationalized, it is difficult to assess the </w:t>
      </w:r>
      <w:r w:rsidR="009D3857" w:rsidRPr="00340B5C">
        <w:rPr>
          <w:rFonts w:ascii="Calibri" w:hAnsi="Calibri" w:cs="Futura Medium"/>
          <w:sz w:val="20"/>
          <w:szCs w:val="20"/>
        </w:rPr>
        <w:t>sustainability and effectiveness of the Fund’s business model. H</w:t>
      </w:r>
      <w:r w:rsidR="00340B5C" w:rsidRPr="00340B5C">
        <w:rPr>
          <w:rFonts w:ascii="Calibri" w:hAnsi="Calibri" w:cs="Futura Medium"/>
          <w:sz w:val="20"/>
          <w:szCs w:val="20"/>
        </w:rPr>
        <w:t>owever, g</w:t>
      </w:r>
      <w:r w:rsidR="009D3857" w:rsidRPr="00340B5C">
        <w:rPr>
          <w:rFonts w:ascii="Calibri" w:hAnsi="Calibri" w:cs="Futura Medium"/>
          <w:sz w:val="20"/>
          <w:szCs w:val="20"/>
        </w:rPr>
        <w:t xml:space="preserve">iven there are currently no </w:t>
      </w:r>
      <w:r w:rsidR="00340B5C" w:rsidRPr="00340B5C">
        <w:rPr>
          <w:rFonts w:ascii="Calibri" w:hAnsi="Calibri" w:cs="Futura Medium"/>
          <w:sz w:val="20"/>
          <w:szCs w:val="20"/>
        </w:rPr>
        <w:t xml:space="preserve">domestic </w:t>
      </w:r>
      <w:r w:rsidR="009D3857" w:rsidRPr="00340B5C">
        <w:rPr>
          <w:rFonts w:ascii="Calibri" w:hAnsi="Calibri" w:cs="Futura Medium"/>
          <w:sz w:val="20"/>
          <w:szCs w:val="20"/>
        </w:rPr>
        <w:t>sources of</w:t>
      </w:r>
      <w:r w:rsidR="00340B5C" w:rsidRPr="00340B5C">
        <w:rPr>
          <w:rFonts w:ascii="Calibri" w:hAnsi="Calibri" w:cs="Futura Medium"/>
          <w:sz w:val="20"/>
          <w:szCs w:val="20"/>
        </w:rPr>
        <w:t xml:space="preserve"> climate</w:t>
      </w:r>
      <w:r w:rsidR="009D3857" w:rsidRPr="00340B5C">
        <w:rPr>
          <w:rFonts w:ascii="Calibri" w:hAnsi="Calibri" w:cs="Futura Medium"/>
          <w:sz w:val="20"/>
          <w:szCs w:val="20"/>
        </w:rPr>
        <w:t xml:space="preserve"> financing dedicated </w:t>
      </w:r>
      <w:r w:rsidR="00340B5C" w:rsidRPr="00340B5C">
        <w:rPr>
          <w:rFonts w:ascii="Calibri" w:hAnsi="Calibri" w:cs="Futura Medium"/>
          <w:sz w:val="20"/>
          <w:szCs w:val="20"/>
        </w:rPr>
        <w:t>solely to climate change adaptation investments, a new adaptation fund could provide accessible, affordable financing to households, communities and private businesses to encourage small-scale investments across the country.</w:t>
      </w:r>
    </w:p>
    <w:p w14:paraId="5B1DEF2A" w14:textId="6902E6FF" w:rsidR="00833201" w:rsidRPr="00340B5C" w:rsidRDefault="00833201" w:rsidP="00340B5C">
      <w:pPr>
        <w:tabs>
          <w:tab w:val="left" w:pos="1375"/>
        </w:tabs>
        <w:spacing w:line="276" w:lineRule="auto"/>
        <w:jc w:val="both"/>
        <w:rPr>
          <w:rFonts w:ascii="Calibri" w:hAnsi="Calibri" w:cs="Futura Medium"/>
          <w:sz w:val="20"/>
          <w:szCs w:val="20"/>
        </w:rPr>
      </w:pPr>
    </w:p>
    <w:sectPr w:rsidR="00833201" w:rsidRPr="00340B5C" w:rsidSect="00553351">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27387" w14:textId="77777777" w:rsidR="00EB1287" w:rsidRDefault="00EB1287" w:rsidP="002B1F57">
      <w:r>
        <w:separator/>
      </w:r>
    </w:p>
  </w:endnote>
  <w:endnote w:type="continuationSeparator" w:id="0">
    <w:p w14:paraId="7FA09C1C" w14:textId="77777777" w:rsidR="00EB1287" w:rsidRDefault="00EB1287" w:rsidP="002B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Futura Medium">
    <w:panose1 w:val="020B0602020204020303"/>
    <w:charset w:val="00"/>
    <w:family w:val="swiss"/>
    <w:pitch w:val="variable"/>
    <w:sig w:usb0="80000067" w:usb1="00000000" w:usb2="00000000" w:usb3="00000000" w:csb0="000001FB"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191" w14:textId="422B326D" w:rsidR="00340B5C" w:rsidRDefault="00340B5C" w:rsidP="00340B5C">
    <w:pPr>
      <w:pStyle w:val="Footer"/>
      <w:tabs>
        <w:tab w:val="clear" w:pos="4680"/>
        <w:tab w:val="clear" w:pos="9360"/>
        <w:tab w:val="left" w:pos="3284"/>
      </w:tabs>
    </w:pPr>
    <w:r>
      <w:rPr>
        <w:rFonts w:ascii="Futura Medium" w:hAnsi="Futura Medium" w:cs="Futura Medium"/>
        <w:noProof/>
      </w:rPr>
      <w:drawing>
        <wp:anchor distT="0" distB="0" distL="114300" distR="114300" simplePos="0" relativeHeight="251659264" behindDoc="0" locked="0" layoutInCell="1" allowOverlap="1" wp14:anchorId="19D982D2" wp14:editId="51A4B948">
          <wp:simplePos x="0" y="0"/>
          <wp:positionH relativeFrom="column">
            <wp:posOffset>51435</wp:posOffset>
          </wp:positionH>
          <wp:positionV relativeFrom="paragraph">
            <wp:posOffset>-264588</wp:posOffset>
          </wp:positionV>
          <wp:extent cx="5943600" cy="419100"/>
          <wp:effectExtent l="0" t="0" r="0" b="12700"/>
          <wp:wrapNone/>
          <wp:docPr id="2" name="Picture 2" descr="PCL/Admin/Client%20logos/nab%20ps%20info%20note%20log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L/Admin/Client%20logos/nab%20ps%20info%20note%20log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A0274" w14:textId="77777777" w:rsidR="00EB1287" w:rsidRDefault="00EB1287" w:rsidP="002B1F57">
      <w:r>
        <w:separator/>
      </w:r>
    </w:p>
  </w:footnote>
  <w:footnote w:type="continuationSeparator" w:id="0">
    <w:p w14:paraId="5868B74C" w14:textId="77777777" w:rsidR="00EB1287" w:rsidRDefault="00EB1287" w:rsidP="002B1F5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25B53"/>
    <w:multiLevelType w:val="hybridMultilevel"/>
    <w:tmpl w:val="992E20EC"/>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564040C"/>
    <w:multiLevelType w:val="hybridMultilevel"/>
    <w:tmpl w:val="0B46F3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11D1A42"/>
    <w:multiLevelType w:val="hybridMultilevel"/>
    <w:tmpl w:val="17FA1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007BD2"/>
    <w:multiLevelType w:val="hybridMultilevel"/>
    <w:tmpl w:val="C59A52E6"/>
    <w:lvl w:ilvl="0" w:tplc="0409000F">
      <w:start w:val="1"/>
      <w:numFmt w:val="decimal"/>
      <w:lvlText w:val="%1."/>
      <w:lvlJc w:val="left"/>
      <w:pPr>
        <w:ind w:left="72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3C0FE2"/>
    <w:multiLevelType w:val="multilevel"/>
    <w:tmpl w:val="2F588A9A"/>
    <w:lvl w:ilvl="0">
      <w:start w:val="1"/>
      <w:numFmt w:val="decimal"/>
      <w:lvlText w:val="%1."/>
      <w:lvlJc w:val="left"/>
      <w:pPr>
        <w:ind w:left="720" w:hanging="360"/>
      </w:pPr>
      <w:rPr>
        <w:rFonts w:hint="default"/>
        <w:b w:val="0"/>
      </w:rPr>
    </w:lvl>
    <w:lvl w:ilvl="1">
      <w:start w:val="1"/>
      <w:numFmt w:val="decimal"/>
      <w:isLgl/>
      <w:lvlText w:val="%1.%2"/>
      <w:lvlJc w:val="left"/>
      <w:pPr>
        <w:ind w:left="760" w:hanging="400"/>
      </w:pPr>
      <w:rPr>
        <w:rFonts w:hint="default"/>
        <w:b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5">
    <w:nsid w:val="4D2A18DF"/>
    <w:multiLevelType w:val="hybridMultilevel"/>
    <w:tmpl w:val="D5B06DCE"/>
    <w:lvl w:ilvl="0" w:tplc="174E743A">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FC52B3"/>
    <w:multiLevelType w:val="hybridMultilevel"/>
    <w:tmpl w:val="CA023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8C9448E"/>
    <w:multiLevelType w:val="hybridMultilevel"/>
    <w:tmpl w:val="828EE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99D7626"/>
    <w:multiLevelType w:val="hybridMultilevel"/>
    <w:tmpl w:val="AB36C4C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D337FCA"/>
    <w:multiLevelType w:val="hybridMultilevel"/>
    <w:tmpl w:val="3EB88426"/>
    <w:lvl w:ilvl="0" w:tplc="0409000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1440" w:hanging="36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76B428A3"/>
    <w:multiLevelType w:val="hybridMultilevel"/>
    <w:tmpl w:val="643CA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8"/>
  </w:num>
  <w:num w:numId="4">
    <w:abstractNumId w:val="7"/>
  </w:num>
  <w:num w:numId="5">
    <w:abstractNumId w:val="5"/>
  </w:num>
  <w:num w:numId="6">
    <w:abstractNumId w:val="4"/>
  </w:num>
  <w:num w:numId="7">
    <w:abstractNumId w:val="6"/>
  </w:num>
  <w:num w:numId="8">
    <w:abstractNumId w:val="0"/>
  </w:num>
  <w:num w:numId="9">
    <w:abstractNumId w:val="1"/>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4"/>
    <w:rsid w:val="00066F87"/>
    <w:rsid w:val="000C5661"/>
    <w:rsid w:val="00143EEC"/>
    <w:rsid w:val="00166BB2"/>
    <w:rsid w:val="002511CF"/>
    <w:rsid w:val="002B1F57"/>
    <w:rsid w:val="002F7138"/>
    <w:rsid w:val="00340B5C"/>
    <w:rsid w:val="0042012B"/>
    <w:rsid w:val="00566104"/>
    <w:rsid w:val="005A0153"/>
    <w:rsid w:val="005A6D0C"/>
    <w:rsid w:val="006F55D1"/>
    <w:rsid w:val="007F64AB"/>
    <w:rsid w:val="0080056D"/>
    <w:rsid w:val="00833201"/>
    <w:rsid w:val="008544D0"/>
    <w:rsid w:val="00871FD7"/>
    <w:rsid w:val="00922A74"/>
    <w:rsid w:val="009B7AD4"/>
    <w:rsid w:val="009D3857"/>
    <w:rsid w:val="00B84AFF"/>
    <w:rsid w:val="00C62E2F"/>
    <w:rsid w:val="00C73252"/>
    <w:rsid w:val="00CA5D2D"/>
    <w:rsid w:val="00CB12E4"/>
    <w:rsid w:val="00CD0DD0"/>
    <w:rsid w:val="00E64F93"/>
    <w:rsid w:val="00E76F4A"/>
    <w:rsid w:val="00EB1287"/>
    <w:rsid w:val="00FB1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99A1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71FD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1F57"/>
    <w:pPr>
      <w:tabs>
        <w:tab w:val="center" w:pos="4680"/>
        <w:tab w:val="right" w:pos="9360"/>
      </w:tabs>
    </w:pPr>
  </w:style>
  <w:style w:type="character" w:customStyle="1" w:styleId="HeaderChar">
    <w:name w:val="Header Char"/>
    <w:basedOn w:val="DefaultParagraphFont"/>
    <w:link w:val="Header"/>
    <w:uiPriority w:val="99"/>
    <w:rsid w:val="002B1F57"/>
  </w:style>
  <w:style w:type="paragraph" w:styleId="Footer">
    <w:name w:val="footer"/>
    <w:basedOn w:val="Normal"/>
    <w:link w:val="FooterChar"/>
    <w:uiPriority w:val="99"/>
    <w:unhideWhenUsed/>
    <w:rsid w:val="002B1F57"/>
    <w:pPr>
      <w:tabs>
        <w:tab w:val="center" w:pos="4680"/>
        <w:tab w:val="right" w:pos="9360"/>
      </w:tabs>
    </w:pPr>
  </w:style>
  <w:style w:type="character" w:customStyle="1" w:styleId="FooterChar">
    <w:name w:val="Footer Char"/>
    <w:basedOn w:val="DefaultParagraphFont"/>
    <w:link w:val="Footer"/>
    <w:uiPriority w:val="99"/>
    <w:rsid w:val="002B1F57"/>
  </w:style>
  <w:style w:type="paragraph" w:styleId="ListParagraph">
    <w:name w:val="List Paragraph"/>
    <w:basedOn w:val="Normal"/>
    <w:uiPriority w:val="34"/>
    <w:qFormat/>
    <w:rsid w:val="007F64AB"/>
    <w:pPr>
      <w:ind w:left="720"/>
      <w:contextualSpacing/>
    </w:pPr>
  </w:style>
  <w:style w:type="paragraph" w:customStyle="1" w:styleId="m2570510977240931548gmail-msolistparagraph">
    <w:name w:val="m_2570510977240931548gmail-msolistparagraph"/>
    <w:basedOn w:val="Normal"/>
    <w:rsid w:val="00166BB2"/>
    <w:pPr>
      <w:spacing w:before="100" w:beforeAutospacing="1" w:after="100" w:afterAutospacing="1"/>
    </w:pPr>
    <w:rPr>
      <w:rFonts w:ascii="Times New Roman" w:hAnsi="Times New Roman" w:cs="Times New Roman"/>
    </w:rPr>
  </w:style>
  <w:style w:type="character" w:customStyle="1" w:styleId="Heading2Char">
    <w:name w:val="Heading 2 Char"/>
    <w:basedOn w:val="DefaultParagraphFont"/>
    <w:link w:val="Heading2"/>
    <w:uiPriority w:val="9"/>
    <w:rsid w:val="00871FD7"/>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unhideWhenUsed/>
    <w:rsid w:val="00833201"/>
  </w:style>
  <w:style w:type="character" w:customStyle="1" w:styleId="FootnoteTextChar">
    <w:name w:val="Footnote Text Char"/>
    <w:basedOn w:val="DefaultParagraphFont"/>
    <w:link w:val="FootnoteText"/>
    <w:uiPriority w:val="99"/>
    <w:rsid w:val="00833201"/>
  </w:style>
  <w:style w:type="character" w:styleId="FootnoteReference">
    <w:name w:val="footnote reference"/>
    <w:basedOn w:val="DefaultParagraphFont"/>
    <w:uiPriority w:val="99"/>
    <w:unhideWhenUsed/>
    <w:rsid w:val="008332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7B8B6F0-B426-AB43-AA83-125C88F1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831</Words>
  <Characters>4743</Characters>
  <Application>Microsoft Macintosh Word</Application>
  <DocSecurity>0</DocSecurity>
  <Lines>39</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Formally include VCCI as a NAB representative on the National Disaster Council</vt:lpstr>
      <vt:lpstr>    Provide support to the VCCI Vanuatu Business Resilience Committee (VBRC)</vt:lpstr>
      <vt:lpstr>    Consideration of GCF Project Concept Proposal: Private Sector Eco-Tourism and CC</vt:lpstr>
      <vt:lpstr>    Consideration of GCF Project Concept Proposal: Private Sector Agri-business and </vt:lpstr>
    </vt:vector>
  </TitlesOfParts>
  <LinksUpToDate>false</LinksUpToDate>
  <CharactersWithSpaces>5563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2017-12-11T23:34:00Z</dcterms:created>
  <dcterms:modified xsi:type="dcterms:W3CDTF">2017-12-11T23:34:00Z</dcterms:modified>
</cp:coreProperties>
</file>